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D1" w:rsidRPr="00096429" w:rsidRDefault="00B86DD1" w:rsidP="0019445B">
      <w:pPr>
        <w:pStyle w:val="a5"/>
        <w:rPr>
          <w:rFonts w:eastAsia="Times New Roman"/>
          <w:kern w:val="36"/>
          <w:sz w:val="48"/>
          <w:szCs w:val="48"/>
          <w:lang w:val="en-US" w:eastAsia="el-GR"/>
        </w:rPr>
      </w:pPr>
      <w:r w:rsidRPr="00096429">
        <w:rPr>
          <w:rFonts w:eastAsia="Times New Roman"/>
          <w:kern w:val="36"/>
          <w:sz w:val="48"/>
          <w:szCs w:val="48"/>
          <w:lang w:eastAsia="el-GR"/>
        </w:rPr>
        <w:t xml:space="preserve">Τελετή Βράβευσης: Η Ευρώπη γιορτάζει τα καλύτερα </w:t>
      </w:r>
      <w:proofErr w:type="spellStart"/>
      <w:r w:rsidRPr="00096429">
        <w:rPr>
          <w:rFonts w:eastAsia="Times New Roman"/>
          <w:kern w:val="36"/>
          <w:sz w:val="48"/>
          <w:szCs w:val="48"/>
          <w:lang w:val="en-US" w:eastAsia="el-GR"/>
        </w:rPr>
        <w:t>eTwinning</w:t>
      </w:r>
      <w:proofErr w:type="spellEnd"/>
      <w:r w:rsidRPr="00096429">
        <w:rPr>
          <w:rFonts w:eastAsia="Times New Roman"/>
          <w:kern w:val="36"/>
          <w:sz w:val="48"/>
          <w:szCs w:val="48"/>
          <w:lang w:eastAsia="el-GR"/>
        </w:rPr>
        <w:t xml:space="preserve"> έργα</w:t>
      </w:r>
    </w:p>
    <w:p w:rsidR="0019445B" w:rsidRPr="0019445B" w:rsidRDefault="0019445B" w:rsidP="0019445B">
      <w:pPr>
        <w:rPr>
          <w:rStyle w:val="a6"/>
          <w:sz w:val="28"/>
          <w:szCs w:val="28"/>
          <w:lang w:eastAsia="el-GR"/>
        </w:rPr>
      </w:pPr>
      <w:r w:rsidRPr="0019445B">
        <w:rPr>
          <w:rStyle w:val="a6"/>
          <w:sz w:val="28"/>
          <w:szCs w:val="28"/>
        </w:rPr>
        <w:t>Για δεύτερη συνεχή χρο</w:t>
      </w:r>
      <w:r w:rsidR="00096429">
        <w:rPr>
          <w:rStyle w:val="a6"/>
          <w:sz w:val="28"/>
          <w:szCs w:val="28"/>
        </w:rPr>
        <w:t>νιά ελληνικό σχολείο αποσπά το Β</w:t>
      </w:r>
      <w:r w:rsidRPr="0019445B">
        <w:rPr>
          <w:rStyle w:val="a6"/>
          <w:sz w:val="28"/>
          <w:szCs w:val="28"/>
        </w:rPr>
        <w:t xml:space="preserve">ραβείο για το καλύτερο </w:t>
      </w:r>
      <w:proofErr w:type="spellStart"/>
      <w:r w:rsidRPr="0019445B">
        <w:rPr>
          <w:rStyle w:val="a6"/>
          <w:sz w:val="28"/>
          <w:szCs w:val="28"/>
        </w:rPr>
        <w:t>eTwinning</w:t>
      </w:r>
      <w:proofErr w:type="spellEnd"/>
      <w:r w:rsidRPr="0019445B">
        <w:rPr>
          <w:rStyle w:val="a6"/>
          <w:sz w:val="28"/>
          <w:szCs w:val="28"/>
        </w:rPr>
        <w:t xml:space="preserve"> έργο (</w:t>
      </w:r>
      <w:proofErr w:type="spellStart"/>
      <w:r w:rsidRPr="0019445B">
        <w:rPr>
          <w:rStyle w:val="a6"/>
          <w:sz w:val="28"/>
          <w:szCs w:val="28"/>
        </w:rPr>
        <w:t>overall</w:t>
      </w:r>
      <w:proofErr w:type="spellEnd"/>
      <w:r w:rsidRPr="0019445B">
        <w:rPr>
          <w:rStyle w:val="a6"/>
          <w:sz w:val="28"/>
          <w:szCs w:val="28"/>
        </w:rPr>
        <w:t xml:space="preserve"> </w:t>
      </w:r>
      <w:proofErr w:type="spellStart"/>
      <w:r w:rsidRPr="0019445B">
        <w:rPr>
          <w:rStyle w:val="a6"/>
          <w:sz w:val="28"/>
          <w:szCs w:val="28"/>
        </w:rPr>
        <w:t>prize</w:t>
      </w:r>
      <w:proofErr w:type="spellEnd"/>
      <w:r w:rsidR="00096429">
        <w:rPr>
          <w:rStyle w:val="a6"/>
          <w:sz w:val="28"/>
          <w:szCs w:val="28"/>
        </w:rPr>
        <w:t xml:space="preserve"> 2014</w:t>
      </w:r>
      <w:r w:rsidRPr="0019445B">
        <w:rPr>
          <w:rStyle w:val="a6"/>
          <w:sz w:val="28"/>
          <w:szCs w:val="28"/>
        </w:rPr>
        <w:t>)!</w:t>
      </w:r>
    </w:p>
    <w:p w:rsidR="00B86DD1" w:rsidRPr="00B86DD1" w:rsidRDefault="00B86DD1" w:rsidP="00B86DD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5562600" cy="3695700"/>
            <wp:effectExtent l="19050" t="0" r="0" b="0"/>
            <wp:docPr id="1" name="Εικόνα 1" descr="IMG_325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5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1C7" w:rsidRPr="00B86DD1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</w:p>
    <w:p w:rsidR="00B86DD1" w:rsidRDefault="0019445B" w:rsidP="008C3971">
      <w:r>
        <w:t xml:space="preserve">Τα </w:t>
      </w:r>
      <w:r w:rsidR="00B86DD1">
        <w:t xml:space="preserve">καλύτερα έργα </w:t>
      </w:r>
      <w:proofErr w:type="spellStart"/>
      <w:r w:rsidR="00B86DD1">
        <w:t>eTwinning</w:t>
      </w:r>
      <w:proofErr w:type="spellEnd"/>
      <w:r w:rsidR="00B86DD1">
        <w:t xml:space="preserve"> σε ευρωπαϊκό επίπεδο</w:t>
      </w:r>
      <w:r w:rsidR="00A622BC">
        <w:t xml:space="preserve"> παρουσιάστηκαν</w:t>
      </w:r>
      <w:r w:rsidR="00B86DD1">
        <w:t xml:space="preserve"> κατά τη διάρκεια της </w:t>
      </w:r>
      <w:r>
        <w:t>Τελετή</w:t>
      </w:r>
      <w:r w:rsidR="00A622BC">
        <w:t>ς</w:t>
      </w:r>
      <w:r>
        <w:t xml:space="preserve"> Βράβευσης</w:t>
      </w:r>
      <w:r w:rsidR="00B86DD1">
        <w:t xml:space="preserve"> που πραγματοποιήθηκε στις 8 Απριλίου , στις Βρυξέλλες . Ο </w:t>
      </w:r>
      <w:r>
        <w:t xml:space="preserve">κύριος στόχος της εκδήλωσης ήταν η </w:t>
      </w:r>
      <w:r w:rsidR="00B86DD1">
        <w:t xml:space="preserve">βράβευση των καλύτερων έργων </w:t>
      </w:r>
      <w:proofErr w:type="spellStart"/>
      <w:r w:rsidR="00B86DD1">
        <w:t>eTwinning</w:t>
      </w:r>
      <w:proofErr w:type="spellEnd"/>
      <w:r w:rsidR="00B86DD1">
        <w:t xml:space="preserve"> </w:t>
      </w:r>
      <w:r>
        <w:t xml:space="preserve">που υλοποιήθηκαν </w:t>
      </w:r>
      <w:r w:rsidR="003B3256">
        <w:t xml:space="preserve">κατά </w:t>
      </w:r>
      <w:r>
        <w:t>την προηγούμενη σχολική χρονιά</w:t>
      </w:r>
      <w:r w:rsidR="00B86DD1">
        <w:t>, και</w:t>
      </w:r>
      <w:r>
        <w:t>,</w:t>
      </w:r>
      <w:r w:rsidR="00B86DD1">
        <w:t xml:space="preserve"> κυρίως</w:t>
      </w:r>
      <w:r>
        <w:t xml:space="preserve">, </w:t>
      </w:r>
      <w:r w:rsidR="00B86DD1">
        <w:t xml:space="preserve"> </w:t>
      </w:r>
      <w:r>
        <w:t xml:space="preserve">η επιβράβευση  των ανθρώπων, εκπαιδευτικών και μαθητών,  που </w:t>
      </w:r>
      <w:r w:rsidR="00614DE9">
        <w:t>συμμετείχαν σε αυτά</w:t>
      </w:r>
      <w:r>
        <w:t>.</w:t>
      </w:r>
    </w:p>
    <w:p w:rsidR="00B86DD1" w:rsidRPr="0077435B" w:rsidRDefault="0019445B" w:rsidP="008C3971">
      <w:r>
        <w:t xml:space="preserve">Η </w:t>
      </w:r>
      <w:proofErr w:type="spellStart"/>
      <w:r w:rsidR="00B86DD1">
        <w:t>Anne</w:t>
      </w:r>
      <w:proofErr w:type="spellEnd"/>
      <w:r w:rsidR="00B86DD1">
        <w:t xml:space="preserve"> </w:t>
      </w:r>
      <w:proofErr w:type="spellStart"/>
      <w:r w:rsidR="00B86DD1">
        <w:t>Gi</w:t>
      </w:r>
      <w:r w:rsidR="0077435B">
        <w:t>lleran</w:t>
      </w:r>
      <w:proofErr w:type="spellEnd"/>
      <w:r w:rsidR="0077435B">
        <w:t xml:space="preserve"> , Παιδαγωγική Διευθύντρια </w:t>
      </w:r>
      <w:r w:rsidR="00B86DD1">
        <w:t xml:space="preserve">του </w:t>
      </w:r>
      <w:proofErr w:type="spellStart"/>
      <w:r w:rsidR="00B86DD1">
        <w:t>eTwinning</w:t>
      </w:r>
      <w:proofErr w:type="spellEnd"/>
      <w:r w:rsidR="00B86DD1">
        <w:t xml:space="preserve"> , παρουσίασε την τελετή , η οποία πραγματοποιήθηκε</w:t>
      </w:r>
      <w:r w:rsidR="0077435B">
        <w:t xml:space="preserve"> για πρώτη φορά</w:t>
      </w:r>
      <w:r w:rsidR="00B86DD1">
        <w:t xml:space="preserve"> στην πρωτεύουσα της Ευρώπης</w:t>
      </w:r>
      <w:r w:rsidR="0077435B">
        <w:t>. Την</w:t>
      </w:r>
      <w:r w:rsidR="00B86DD1">
        <w:t xml:space="preserve"> εκδήλωση </w:t>
      </w:r>
      <w:r w:rsidR="0077435B">
        <w:t xml:space="preserve">τίμησε με την παρουσία του ο </w:t>
      </w:r>
      <w:r w:rsidR="00B86DD1">
        <w:t xml:space="preserve"> </w:t>
      </w:r>
      <w:proofErr w:type="spellStart"/>
      <w:r w:rsidR="00B86DD1">
        <w:t>Jan</w:t>
      </w:r>
      <w:proofErr w:type="spellEnd"/>
      <w:r w:rsidR="00B86DD1">
        <w:t xml:space="preserve"> </w:t>
      </w:r>
      <w:proofErr w:type="spellStart"/>
      <w:r w:rsidR="00B86DD1">
        <w:t>Truszczyński</w:t>
      </w:r>
      <w:proofErr w:type="spellEnd"/>
      <w:r w:rsidR="00B86DD1">
        <w:t xml:space="preserve"> , </w:t>
      </w:r>
      <w:r w:rsidR="0077435B">
        <w:t>Γενικός Διευθυντής</w:t>
      </w:r>
      <w:r w:rsidR="0077435B" w:rsidRPr="006475B0">
        <w:t xml:space="preserve"> Εκπαίδευσης και Πολιτισμού της Ευρωπαϊκής Επιτροπής</w:t>
      </w:r>
      <w:r w:rsidR="00B86DD1">
        <w:t xml:space="preserve"> ,</w:t>
      </w:r>
      <w:r w:rsidR="0077435B">
        <w:t xml:space="preserve">η </w:t>
      </w:r>
      <w:r w:rsidR="00B86DD1">
        <w:t xml:space="preserve"> </w:t>
      </w:r>
      <w:proofErr w:type="spellStart"/>
      <w:r w:rsidR="00B86DD1">
        <w:t>Malika</w:t>
      </w:r>
      <w:proofErr w:type="spellEnd"/>
      <w:r w:rsidR="00B86DD1">
        <w:t xml:space="preserve"> </w:t>
      </w:r>
      <w:proofErr w:type="spellStart"/>
      <w:r w:rsidR="00B86DD1">
        <w:t>Benarab</w:t>
      </w:r>
      <w:proofErr w:type="spellEnd"/>
      <w:r w:rsidR="00B86DD1">
        <w:t xml:space="preserve"> </w:t>
      </w:r>
      <w:r w:rsidR="0077435B">
        <w:t>από την επιτροπή Παιδείας του Ευρωπαϊκού Κοινοβουλίου</w:t>
      </w:r>
      <w:r w:rsidR="00B86DD1">
        <w:t xml:space="preserve"> και </w:t>
      </w:r>
      <w:r w:rsidR="0077435B">
        <w:t xml:space="preserve">η </w:t>
      </w:r>
      <w:proofErr w:type="spellStart"/>
      <w:r w:rsidR="00B86DD1">
        <w:t>Isabelle</w:t>
      </w:r>
      <w:proofErr w:type="spellEnd"/>
      <w:r w:rsidR="00B86DD1">
        <w:t xml:space="preserve"> </w:t>
      </w:r>
      <w:proofErr w:type="spellStart"/>
      <w:r w:rsidR="00B86DD1">
        <w:t>Durant</w:t>
      </w:r>
      <w:proofErr w:type="spellEnd"/>
      <w:r w:rsidR="00B86DD1">
        <w:t xml:space="preserve"> , ευρωβουλευτής από το Βέλγιο . Όλοι συνεχάρη</w:t>
      </w:r>
      <w:r w:rsidR="0077435B">
        <w:t xml:space="preserve">σαν </w:t>
      </w:r>
      <w:r w:rsidR="00B86DD1">
        <w:t>τους νικητές προσωπικά και γιόρτασαν την επιτυχία τους .</w:t>
      </w:r>
    </w:p>
    <w:p w:rsidR="00B86DD1" w:rsidRPr="00B86DD1" w:rsidRDefault="0077435B" w:rsidP="008C3971">
      <w:pP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t xml:space="preserve">Ο </w:t>
      </w:r>
      <w:proofErr w:type="spellStart"/>
      <w:r w:rsidR="00B86DD1">
        <w:t>Jan</w:t>
      </w:r>
      <w:proofErr w:type="spellEnd"/>
      <w:r w:rsidR="00B86DD1">
        <w:t xml:space="preserve"> </w:t>
      </w:r>
      <w:proofErr w:type="spellStart"/>
      <w:r w:rsidR="00B86DD1">
        <w:t>Truszczynski</w:t>
      </w:r>
      <w:proofErr w:type="spellEnd"/>
      <w:r w:rsidR="00B86DD1">
        <w:t xml:space="preserve"> εξήγησε ότι </w:t>
      </w:r>
      <w:r>
        <w:t>η</w:t>
      </w:r>
      <w:r w:rsidR="00B86DD1">
        <w:t xml:space="preserve"> Ευρωπαϊκή Επιτροπή</w:t>
      </w:r>
      <w:r>
        <w:t xml:space="preserve"> είναι πολύ περήφανη  για το </w:t>
      </w:r>
      <w:proofErr w:type="spellStart"/>
      <w:r>
        <w:t>eTwinning</w:t>
      </w:r>
      <w:proofErr w:type="spellEnd"/>
      <w:r>
        <w:t xml:space="preserve"> , το οποίο</w:t>
      </w:r>
      <w:r w:rsidR="00B86DD1">
        <w:t xml:space="preserve"> «έχει γίνει ένα ουσιαστικό μέρος το</w:t>
      </w:r>
      <w:r>
        <w:t xml:space="preserve">υ νέου προγράμματος </w:t>
      </w:r>
      <w:proofErr w:type="spellStart"/>
      <w:r>
        <w:t>Erasmus</w:t>
      </w:r>
      <w:proofErr w:type="spellEnd"/>
      <w:r>
        <w:t xml:space="preserve"> +"</w:t>
      </w:r>
      <w:r w:rsidR="00B86DD1">
        <w:t>.</w:t>
      </w:r>
      <w:r>
        <w:t xml:space="preserve">  Ο  Γενικός Διευθυντής </w:t>
      </w:r>
      <w:r w:rsidR="00B86DD1">
        <w:t xml:space="preserve">Εκπαίδευσης και Πολιτισμού συνεχάρη τους νικητές στη σκηνή και </w:t>
      </w:r>
      <w:r>
        <w:t xml:space="preserve">αποκάλυψε </w:t>
      </w:r>
      <w:r w:rsidR="00B86DD1">
        <w:t xml:space="preserve">το καλύτερο </w:t>
      </w:r>
      <w:proofErr w:type="spellStart"/>
      <w:r w:rsidR="00B86DD1">
        <w:t>eTwinning</w:t>
      </w:r>
      <w:proofErr w:type="spellEnd"/>
      <w:r w:rsidR="00B86DD1">
        <w:t xml:space="preserve"> έργο το</w:t>
      </w:r>
      <w:r>
        <w:t>υ 2014</w:t>
      </w:r>
      <w:r w:rsidR="00B86DD1">
        <w:t xml:space="preserve">. Αυτό το βραβείο </w:t>
      </w:r>
      <w:r>
        <w:t xml:space="preserve">απονέμεται σε ένα από τα </w:t>
      </w:r>
      <w:r w:rsidR="00B86DD1">
        <w:t>3 βραβευ</w:t>
      </w:r>
      <w:r>
        <w:t>μένα έργα των ηλικιακών κατηγοριών</w:t>
      </w:r>
      <w:r w:rsidR="00122F76">
        <w:t>,</w:t>
      </w:r>
      <w:r>
        <w:t xml:space="preserve"> έπειτα από ψηφοφορία </w:t>
      </w:r>
      <w:r w:rsidR="00B86DD1">
        <w:t xml:space="preserve"> </w:t>
      </w:r>
      <w:r>
        <w:t xml:space="preserve">στην οποία παίρνουν μέρος οι </w:t>
      </w:r>
      <w:r w:rsidR="00B86DD1">
        <w:t xml:space="preserve"> Εθνικές Υπηρεσίες Στήριξης </w:t>
      </w:r>
      <w:r>
        <w:t>όλων των χωρών</w:t>
      </w:r>
      <w:r w:rsidR="00B86DD1">
        <w:t xml:space="preserve"> που συμμετέχουν στο </w:t>
      </w:r>
      <w:proofErr w:type="spellStart"/>
      <w:r w:rsidR="00B86DD1">
        <w:t>eTwinning</w:t>
      </w:r>
      <w:proofErr w:type="spellEnd"/>
      <w:r w:rsidR="00B86DD1">
        <w:t xml:space="preserve"> . </w:t>
      </w:r>
      <w:r>
        <w:t xml:space="preserve"> Φέτος</w:t>
      </w:r>
      <w:r w:rsidR="00B86DD1">
        <w:t xml:space="preserve"> , το </w:t>
      </w:r>
      <w:r>
        <w:t xml:space="preserve">βραβείο για το καλύτερο </w:t>
      </w:r>
      <w:proofErr w:type="spellStart"/>
      <w:r>
        <w:rPr>
          <w:lang w:val="en-US"/>
        </w:rPr>
        <w:t>eTwinning</w:t>
      </w:r>
      <w:proofErr w:type="spellEnd"/>
      <w:r w:rsidRPr="0077435B">
        <w:t xml:space="preserve"> </w:t>
      </w:r>
      <w:r>
        <w:t xml:space="preserve">έργο </w:t>
      </w:r>
      <w:r w:rsidR="00B86DD1">
        <w:t xml:space="preserve"> πήγε στο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LYPS</w:t>
      </w:r>
      <w:r w:rsidRPr="0077435B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: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Let</w:t>
      </w:r>
      <w:r w:rsidRPr="0077435B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Your</w:t>
      </w:r>
      <w:r w:rsidRPr="0077435B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Passion</w:t>
      </w:r>
      <w:r w:rsidRPr="0077435B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Shine</w:t>
      </w:r>
      <w:r w:rsidR="00122F76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.</w:t>
      </w:r>
    </w:p>
    <w:p w:rsidR="00B86DD1" w:rsidRPr="00B86DD1" w:rsidRDefault="007F2CFC" w:rsidP="008C3971">
      <w:r>
        <w:lastRenderedPageBreak/>
        <w:t xml:space="preserve">Η </w:t>
      </w:r>
      <w:proofErr w:type="spellStart"/>
      <w:r w:rsidR="00B86DD1">
        <w:t>Isabelle</w:t>
      </w:r>
      <w:proofErr w:type="spellEnd"/>
      <w:r w:rsidR="00B86DD1">
        <w:t xml:space="preserve"> </w:t>
      </w:r>
      <w:proofErr w:type="spellStart"/>
      <w:r w:rsidR="00B86DD1">
        <w:t>Durant</w:t>
      </w:r>
      <w:proofErr w:type="spellEnd"/>
      <w:r w:rsidR="00B86DD1">
        <w:t xml:space="preserve"> , ευρωβουλευτής από το Β</w:t>
      </w:r>
      <w:r>
        <w:t>έλγιο , συνεχάρη τους νικητές  και τους καλωσόρισε στην πατ</w:t>
      </w:r>
      <w:r w:rsidR="00B86DD1">
        <w:t xml:space="preserve">ρίδα της . Τέλος , </w:t>
      </w:r>
      <w:r w:rsidR="00BD295F">
        <w:t xml:space="preserve">η </w:t>
      </w:r>
      <w:proofErr w:type="spellStart"/>
      <w:r w:rsidR="00122F76">
        <w:t>Malika</w:t>
      </w:r>
      <w:proofErr w:type="spellEnd"/>
      <w:r w:rsidR="00122F76">
        <w:t xml:space="preserve"> </w:t>
      </w:r>
      <w:proofErr w:type="spellStart"/>
      <w:r w:rsidR="00122F76">
        <w:t>Benarab</w:t>
      </w:r>
      <w:proofErr w:type="spellEnd"/>
      <w:r w:rsidR="00122F76">
        <w:t xml:space="preserve"> από την Ε</w:t>
      </w:r>
      <w:r w:rsidR="00B86DD1">
        <w:t>πιτροπή Παιδείας του Ε</w:t>
      </w:r>
      <w:r w:rsidR="00BD295F">
        <w:t xml:space="preserve">υρωπαϊκού </w:t>
      </w:r>
      <w:r w:rsidR="00B86DD1">
        <w:t>Κ</w:t>
      </w:r>
      <w:r w:rsidR="00BD295F">
        <w:t>οινοβουλίου</w:t>
      </w:r>
      <w:r w:rsidR="00B86DD1">
        <w:t xml:space="preserve"> , τόν</w:t>
      </w:r>
      <w:r w:rsidR="00BD295F">
        <w:t>ισε το ρόλο των εκπαιδευτικών  «</w:t>
      </w:r>
      <w:r w:rsidR="00B86DD1">
        <w:t>στην προώθηση της κριτικής σκέψης και τη</w:t>
      </w:r>
      <w:r w:rsidR="00BD295F">
        <w:t>ν ασφαλή χρήση του διαδικτύου</w:t>
      </w:r>
      <w:r w:rsidR="00122F76">
        <w:t>»</w:t>
      </w:r>
      <w:r w:rsidR="00B86DD1">
        <w:t>.</w:t>
      </w:r>
    </w:p>
    <w:p w:rsidR="00B86DD1" w:rsidRPr="00B86DD1" w:rsidRDefault="00B86DD1" w:rsidP="008C3971">
      <w:r>
        <w:t xml:space="preserve">Περισσότερα από διακόσια </w:t>
      </w:r>
      <w:r w:rsidR="00BD295F">
        <w:t>άτομα  παρακολούθησαν την</w:t>
      </w:r>
      <w:r>
        <w:t xml:space="preserve"> τελετή στις Βρυξέλλ</w:t>
      </w:r>
      <w:r w:rsidR="00BD295F">
        <w:t>ες και χιλιάδες ά</w:t>
      </w:r>
      <w:r w:rsidR="00A011C7">
        <w:t xml:space="preserve">λλοι ενδιαφερόμενοι </w:t>
      </w:r>
      <w:r w:rsidR="00122F76">
        <w:t xml:space="preserve"> ενημερώνονταν από τα μέσα</w:t>
      </w:r>
      <w:r w:rsidR="00BD295F">
        <w:t xml:space="preserve"> κοινωνικής δικτύωσης</w:t>
      </w:r>
      <w:r>
        <w:t xml:space="preserve"> .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5562600" cy="3695700"/>
            <wp:effectExtent l="19050" t="0" r="0" b="0"/>
            <wp:docPr id="2" name="Εικόνα 2" descr="public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20" w:rsidRDefault="00416720" w:rsidP="008C3971">
      <w:pP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</w:p>
    <w:p w:rsidR="00B86DD1" w:rsidRPr="00416720" w:rsidRDefault="00BD295F" w:rsidP="008C3971">
      <w:pPr>
        <w:rPr>
          <w:b/>
        </w:rPr>
      </w:pPr>
      <w:r w:rsidRPr="00416720">
        <w:rPr>
          <w:b/>
        </w:rPr>
        <w:t>Ηλικιακές Κατηγορίες</w:t>
      </w:r>
    </w:p>
    <w:p w:rsidR="00B86DD1" w:rsidRPr="00B86DD1" w:rsidRDefault="00BD295F" w:rsidP="008C3971">
      <w:r>
        <w:t>Τα κύρια βραβεία χρηματοδοτούνται</w:t>
      </w:r>
      <w:r w:rsidR="00B86DD1">
        <w:t xml:space="preserve"> από την Ευρωπαϊκή Επιτροπή . Υπάρχουν τρεις ηλικιακές κατηγορίες ( 4-11 , 12-15 και 16-19 ετών) και σε κάθε κατηγορία , μια ευρωπαϊκή κριτική επιτροπή επιλέ</w:t>
      </w:r>
      <w:r>
        <w:t>γει τον νικητή και τον επιλαχόντα</w:t>
      </w:r>
      <w:r w:rsidR="00B86DD1">
        <w:t xml:space="preserve"> . Οι νικητές και οι επιλαχόντες σε κάθε κατηγορία </w:t>
      </w:r>
      <w:r>
        <w:t>παρουσιάζονται και βραβεύονται</w:t>
      </w:r>
      <w:r w:rsidR="00B86DD1">
        <w:t xml:space="preserve"> κατά τη διάρκεια της τελετής . 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5562600" cy="3695700"/>
            <wp:effectExtent l="19050" t="0" r="0" b="0"/>
            <wp:docPr id="3" name="Εικόνα 3" descr="IMG_319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19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D1" w:rsidRPr="00B86DD1" w:rsidRDefault="00EA016E" w:rsidP="008C3971">
      <w:pPr>
        <w:shd w:val="clear" w:color="auto" w:fill="FFFFFF"/>
        <w:spacing w:after="0" w:line="366" w:lineRule="atLeast"/>
        <w:textAlignment w:val="baseline"/>
      </w:pPr>
      <w:r w:rsidRPr="00EA016E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Το έργο</w:t>
      </w:r>
      <w:r w:rsidRPr="00EA016E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LYPS</w:t>
      </w:r>
      <w:r w:rsidR="00B86DD1" w:rsidRPr="00EA016E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: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Let</w:t>
      </w:r>
      <w:r w:rsidR="00B86DD1" w:rsidRPr="00EA016E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Your</w:t>
      </w:r>
      <w:r w:rsidR="00B86DD1" w:rsidRPr="00EA016E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Passion</w:t>
      </w:r>
      <w:r w:rsidR="00B86DD1" w:rsidRPr="00EA016E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Shine</w:t>
      </w:r>
      <w:r w:rsidR="00B86DD1" w:rsidRPr="00B86DD1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,</w:t>
      </w:r>
      <w:r>
        <w:t xml:space="preserve"> που πήρε το 1</w:t>
      </w:r>
      <w:r w:rsidRPr="00EA016E">
        <w:rPr>
          <w:vertAlign w:val="superscript"/>
        </w:rPr>
        <w:t>ο</w:t>
      </w:r>
      <w:r>
        <w:t xml:space="preserve"> Βραβείο στην ηλικιακή κατηγορία 4-11 , χαρακτηρίστηκε από την κριτική επιτροπή ως "</w:t>
      </w:r>
      <w:r w:rsidR="00B86DD1">
        <w:t>εξαιρετικό παράδειγ</w:t>
      </w:r>
      <w:r>
        <w:t>μα βέλτιστης πρακτικής και συνεργασίας</w:t>
      </w:r>
      <w:r w:rsidR="00B86DD1">
        <w:t xml:space="preserve"> » . Σε αυτή την κατηγορία</w:t>
      </w:r>
      <w:r>
        <w:t xml:space="preserve"> </w:t>
      </w:r>
      <w:r w:rsidR="00A011C7">
        <w:t xml:space="preserve">το δεύτερο βραβείο απονεμήθηκε στο έργο </w:t>
      </w:r>
      <w:r w:rsidR="00A011C7" w:rsidRPr="00416720">
        <w:rPr>
          <w:b/>
          <w:i/>
          <w:lang w:val="en-US"/>
        </w:rPr>
        <w:t>Talking</w:t>
      </w:r>
      <w:r w:rsidR="00A011C7" w:rsidRPr="00416720">
        <w:rPr>
          <w:b/>
          <w:i/>
        </w:rPr>
        <w:t xml:space="preserve"> </w:t>
      </w:r>
      <w:r w:rsidR="00A011C7" w:rsidRPr="00416720">
        <w:rPr>
          <w:b/>
          <w:i/>
          <w:lang w:val="en-US"/>
        </w:rPr>
        <w:t>Pictures</w:t>
      </w:r>
      <w:r w:rsidR="00A011C7" w:rsidRPr="00A011C7">
        <w:t>.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5562600" cy="3695700"/>
            <wp:effectExtent l="19050" t="0" r="0" b="0"/>
            <wp:docPr id="4" name="Εικόνα 4" descr="IMG_32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2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D1" w:rsidRPr="00B86DD1" w:rsidRDefault="00A011C7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Ta</w:t>
      </w:r>
      <w:r w:rsidR="00C77E4D" w:rsidRPr="00C77E4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έργ</w:t>
      </w:r>
      <w:proofErr w:type="spellEnd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a</w:t>
      </w:r>
      <w:r w:rsidR="00C77E4D" w:rsidRPr="00C77E4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Stories</w:t>
      </w:r>
      <w:r w:rsidR="00B86DD1" w:rsidRPr="00C77E4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in</w:t>
      </w:r>
      <w:r w:rsidR="00B86DD1" w:rsidRPr="00C77E4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History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t> 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και</w:t>
      </w:r>
      <w:proofErr w:type="gramStart"/>
      <w:r w:rsidR="00B86DD1" w:rsidRPr="00B86DD1">
        <w:rPr>
          <w:rFonts w:ascii="inherit" w:eastAsia="Times New Roman" w:hAnsi="inherit" w:cs="Helvetica"/>
          <w:color w:val="373737"/>
          <w:sz w:val="23"/>
          <w:lang w:val="en-US" w:eastAsia="el-GR"/>
        </w:rPr>
        <w:t> </w:t>
      </w:r>
      <w:r w:rsidR="00416720">
        <w:rPr>
          <w:rFonts w:ascii="inherit" w:eastAsia="Times New Roman" w:hAnsi="inherit" w:cs="Helvetica"/>
          <w:color w:val="373737"/>
          <w:sz w:val="23"/>
          <w:lang w:eastAsia="el-GR"/>
        </w:rPr>
        <w:t xml:space="preserve"> 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Health</w:t>
      </w:r>
      <w:r w:rsidR="00B86DD1" w:rsidRPr="00C77E4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4</w:t>
      </w:r>
      <w:r w:rsidR="00B86DD1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Life</w:t>
      </w:r>
      <w:proofErr w:type="gramEnd"/>
      <w:r w:rsidR="00B86DD1" w:rsidRPr="00B86DD1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t> 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βραβεύθηκαν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με το δεύτερο και πρώτο βραβείο αντίστοιχα στην ηλικιακή κατηγορία</w:t>
      </w:r>
      <w:r w:rsidR="00D26A2C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12-15 ετών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. Η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κριτική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επιτροπή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αν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έφερε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πως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το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έργο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που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απέσπασε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το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1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vertAlign w:val="superscript"/>
          <w:lang w:eastAsia="el-GR"/>
        </w:rPr>
        <w:t>ο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Βραβείο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αποτελεί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 w:rsidRPr="00C77E4D">
        <w:rPr>
          <w:rFonts w:ascii="inherit" w:eastAsia="Times New Roman" w:hAnsi="inherit" w:cs="Helvetica" w:hint="eastAsia"/>
          <w:color w:val="373737"/>
          <w:sz w:val="23"/>
          <w:szCs w:val="23"/>
          <w:lang w:eastAsia="el-GR"/>
        </w:rPr>
        <w:t>«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ένα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παράδειγμα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πολύ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καλών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δραστηριοτήτων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proofErr w:type="spellStart"/>
      <w:r w:rsidR="00C77E4D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t>eTwinning</w:t>
      </w:r>
      <w:proofErr w:type="spellEnd"/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για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την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προετοιμασία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εξετάσεων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που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μπορούν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να</w:t>
      </w:r>
      <w:r w:rsidR="00C77E4D" w:rsidRP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ενσωματωθούν στο πρόγραμμα σπουδών, κάνοντας έτσι τη διαδικασία πιο διασκεδαστική</w:t>
      </w:r>
      <w:r w:rsidR="00C77E4D">
        <w:rPr>
          <w:rFonts w:ascii="inherit" w:eastAsia="Times New Roman" w:hAnsi="inherit" w:cs="Helvetica" w:hint="eastAsia"/>
          <w:color w:val="373737"/>
          <w:sz w:val="23"/>
          <w:szCs w:val="23"/>
          <w:lang w:eastAsia="el-GR"/>
        </w:rPr>
        <w:t>»</w:t>
      </w:r>
      <w:r w:rsidR="00C77E4D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.</w:t>
      </w:r>
    </w:p>
    <w:p w:rsidR="00B86DD1" w:rsidRPr="00C77E4D" w:rsidRDefault="00B86DD1" w:rsidP="008C3971">
      <w:r w:rsidRPr="00B86DD1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lastRenderedPageBreak/>
        <w:t> 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5562600" cy="3695700"/>
            <wp:effectExtent l="19050" t="0" r="0" b="0"/>
            <wp:docPr id="5" name="Εικόνα 5" descr="IMG_32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23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6D" w:rsidRDefault="001C5E6D" w:rsidP="008C3971">
      <w:pP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</w:p>
    <w:p w:rsidR="00B86DD1" w:rsidRPr="00B86DD1" w:rsidRDefault="00B86DD1" w:rsidP="008C3971">
      <w:r w:rsidRPr="00B86DD1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t> </w:t>
      </w:r>
      <w:r>
        <w:t xml:space="preserve">Στην ηλικιακή κατηγορία 16-19 , </w:t>
      </w:r>
      <w:r w:rsidR="00A011C7">
        <w:t xml:space="preserve">το </w:t>
      </w:r>
      <w:r>
        <w:t xml:space="preserve">έργο </w:t>
      </w:r>
      <w:proofErr w:type="spellStart"/>
      <w:r w:rsidRPr="00A011C7">
        <w:rPr>
          <w:b/>
          <w:i/>
        </w:rPr>
        <w:t>Euroguide</w:t>
      </w:r>
      <w:proofErr w:type="spellEnd"/>
      <w:r>
        <w:t xml:space="preserve"> </w:t>
      </w:r>
      <w:r w:rsidR="00A011C7">
        <w:t>απέσπασε</w:t>
      </w:r>
      <w:r>
        <w:t xml:space="preserve"> από την κριτική επιτροπή </w:t>
      </w:r>
      <w:r w:rsidR="00A011C7">
        <w:t>το δεύτερο βραβείο</w:t>
      </w:r>
      <w:r>
        <w:t xml:space="preserve"> και </w:t>
      </w:r>
      <w:r w:rsidR="00A011C7">
        <w:t xml:space="preserve">το έργο </w:t>
      </w:r>
      <w:r w:rsidR="00A011C7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Photography</w:t>
      </w:r>
      <w:r w:rsidR="00A011C7" w:rsidRP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A011C7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as</w:t>
      </w:r>
      <w:r w:rsidR="00A011C7" w:rsidRP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A011C7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a</w:t>
      </w:r>
      <w:r w:rsidR="00A011C7" w:rsidRP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A011C7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pedagogical</w:t>
      </w:r>
      <w:r w:rsidR="00A011C7" w:rsidRP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tool</w:t>
      </w:r>
      <w:r w:rsidR="00A011C7" w:rsidRPr="00A011C7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416720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A011C7">
        <w:rPr>
          <w:rFonts w:ascii="inherit" w:eastAsia="Times New Roman" w:hAnsi="inherit" w:cs="Helvetica"/>
          <w:bCs/>
          <w:iCs/>
          <w:color w:val="373737"/>
          <w:sz w:val="23"/>
          <w:lang w:eastAsia="el-GR"/>
        </w:rPr>
        <w:t>ήταν ο νικητής στη συγκεκριμένη κατηγορία</w:t>
      </w:r>
      <w:r>
        <w:t xml:space="preserve">. Η κριτική επιτροπή τόνισε τη στενή </w:t>
      </w:r>
      <w:r w:rsidR="006716DE">
        <w:t>συνεργασία</w:t>
      </w:r>
      <w:r>
        <w:t xml:space="preserve"> μεταξύ των εκπαιδευτικών σε αυτό το έργο, ώστε να </w:t>
      </w:r>
      <w:r w:rsidR="00A011C7">
        <w:t>σχεδιάσουν</w:t>
      </w:r>
      <w:r w:rsidR="001C5E6D">
        <w:t xml:space="preserve"> δραστηριότητες ελκυστικές για τους μαθητές τους.</w:t>
      </w:r>
    </w:p>
    <w:p w:rsidR="001C5E6D" w:rsidRDefault="001C5E6D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lang w:eastAsia="el-GR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lang w:eastAsia="el-GR"/>
        </w:rPr>
        <w:t>Ειδικές Κατηγορίες</w:t>
      </w:r>
    </w:p>
    <w:p w:rsidR="00B86DD1" w:rsidRDefault="00B86DD1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 w:rsidRPr="00B86DD1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br/>
      </w: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6" name="Εικόνα 6" descr="conocesestecuent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ocesestecuent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DD1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 xml:space="preserve"> </w:t>
      </w:r>
    </w:p>
    <w:p w:rsidR="001C5E6D" w:rsidRDefault="00B86DD1" w:rsidP="008C3971">
      <w:r>
        <w:t xml:space="preserve">Οι </w:t>
      </w:r>
      <w:r w:rsidR="001C5E6D">
        <w:t>π</w:t>
      </w:r>
      <w:r w:rsidR="00857F9A">
        <w:t xml:space="preserve">έντε ειδικές </w:t>
      </w:r>
      <w:r w:rsidR="001C5E6D">
        <w:t>κατηγορίες  χρηματοδοτούνται</w:t>
      </w:r>
      <w:r>
        <w:t xml:space="preserve"> από</w:t>
      </w:r>
      <w:r w:rsidR="001C5E6D">
        <w:t xml:space="preserve"> διάφορα ιδρύματα στην Ευρώπη. </w:t>
      </w:r>
    </w:p>
    <w:p w:rsidR="00B86DD1" w:rsidRPr="00B86DD1" w:rsidRDefault="001C5E6D" w:rsidP="008C3971">
      <w:pPr>
        <w:rPr>
          <w:lang w:val="en-US"/>
        </w:rPr>
      </w:pPr>
      <w:r w:rsidRPr="001C5E6D">
        <w:rPr>
          <w:b/>
        </w:rPr>
        <w:t>Το Βραβείο Ισπανικής Γλώσσας</w:t>
      </w:r>
      <w:r>
        <w:t xml:space="preserve"> , χορηγός του οπο</w:t>
      </w:r>
      <w:r w:rsidR="00D26A2C">
        <w:t xml:space="preserve">ίου είναι το Ισπανικό Υπουργείο </w:t>
      </w:r>
      <w:r>
        <w:t xml:space="preserve">Παιδείας, Πολιτισμού και Αθλητισμού απονεμήθηκε στο έργο </w:t>
      </w:r>
      <w:r w:rsidRPr="001C5E6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¿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Conoces</w:t>
      </w:r>
      <w:proofErr w:type="spellEnd"/>
      <w:r w:rsidRPr="001C5E6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este</w:t>
      </w:r>
      <w:proofErr w:type="spellEnd"/>
      <w:r w:rsidRPr="001C5E6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cuento</w:t>
      </w:r>
      <w:proofErr w:type="spellEnd"/>
      <w:r w:rsidRPr="001C5E6D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?</w:t>
      </w:r>
      <w:r w:rsidRPr="00B86DD1">
        <w:rPr>
          <w:rFonts w:ascii="inherit" w:eastAsia="Times New Roman" w:hAnsi="inherit" w:cs="Helvetica"/>
          <w:color w:val="373737"/>
          <w:sz w:val="23"/>
          <w:lang w:val="en-US" w:eastAsia="el-GR"/>
        </w:rPr>
        <w:t> </w:t>
      </w:r>
    </w:p>
    <w:p w:rsidR="00B86DD1" w:rsidRPr="00B86DD1" w:rsidRDefault="00B86DD1" w:rsidP="008C3971">
      <w:pPr>
        <w:shd w:val="clear" w:color="auto" w:fill="FFFFFF"/>
        <w:spacing w:after="39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373737"/>
          <w:sz w:val="23"/>
          <w:szCs w:val="23"/>
          <w:lang w:eastAsia="el-GR"/>
        </w:rPr>
        <w:lastRenderedPageBreak/>
        <w:drawing>
          <wp:inline distT="0" distB="0" distL="0" distR="0">
            <wp:extent cx="2857500" cy="1905000"/>
            <wp:effectExtent l="19050" t="0" r="0" b="0"/>
            <wp:docPr id="7" name="Εικόνα 7" descr="lettres a n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res a nou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D1" w:rsidRPr="00970D04" w:rsidRDefault="003B7795" w:rsidP="008C3971">
      <w:r>
        <w:t xml:space="preserve">Το 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Βραβείο Γαλλικής Γλώσσας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 w:rsidRPr="00D26A2C">
        <w:t>χορηγοί του οποίου είναι, από κοινού, η Διεθνής Ομοσπονδία Εκπαιδευτικών Γαλλικής Γλώσσας και η Εθνική Υπηρεσία Υποστ</w:t>
      </w:r>
      <w:r w:rsidR="00121374">
        <w:t xml:space="preserve">ήριξης του </w:t>
      </w:r>
      <w:proofErr w:type="spellStart"/>
      <w:r w:rsidR="00121374">
        <w:t>eTwinning</w:t>
      </w:r>
      <w:proofErr w:type="spellEnd"/>
      <w:r w:rsidR="00121374">
        <w:t xml:space="preserve"> στη Γαλλία, </w:t>
      </w:r>
      <w:r w:rsidRPr="00D26A2C">
        <w:t xml:space="preserve">απέσπασε το </w:t>
      </w:r>
      <w:r w:rsidR="00B86DD1">
        <w:t xml:space="preserve"> 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Moi</w:t>
      </w:r>
      <w:proofErr w:type="spellEnd"/>
      <w:r w:rsidRPr="003B7795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, 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Toi</w:t>
      </w:r>
      <w:proofErr w:type="spellEnd"/>
      <w:r w:rsidRPr="003B7795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, </w:t>
      </w:r>
      <w:proofErr w:type="spellStart"/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Lettres</w:t>
      </w:r>
      <w:proofErr w:type="spellEnd"/>
      <w:r w:rsidRPr="003B7795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a</w:t>
      </w:r>
      <w:r w:rsidRPr="003B7795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nous</w:t>
      </w:r>
      <w:r>
        <w:t xml:space="preserve"> </w:t>
      </w:r>
      <w:r w:rsidR="00970D04">
        <w:t>.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</w:p>
    <w:p w:rsidR="00B86DD1" w:rsidRPr="00B86DD1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2857500" cy="1905000"/>
            <wp:effectExtent l="19050" t="0" r="0" b="0"/>
            <wp:docPr id="8" name="Εικόνα 8" descr="englis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glish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38" w:rsidRPr="00B86DD1" w:rsidRDefault="00B86DD1" w:rsidP="008C39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 w:rsidRPr="00B86DD1">
        <w:rPr>
          <w:rFonts w:ascii="inherit" w:eastAsia="Times New Roman" w:hAnsi="inherit" w:cs="Helvetica"/>
          <w:color w:val="373737"/>
          <w:sz w:val="23"/>
          <w:szCs w:val="23"/>
          <w:lang w:val="en-US" w:eastAsia="el-GR"/>
        </w:rPr>
        <w:t> </w:t>
      </w:r>
      <w:r w:rsidR="007D5138">
        <w:t xml:space="preserve">Εκ μέρους του </w:t>
      </w:r>
      <w:proofErr w:type="spellStart"/>
      <w:r w:rsidR="007D5138">
        <w:t>British</w:t>
      </w:r>
      <w:proofErr w:type="spellEnd"/>
      <w:r w:rsidR="007D5138">
        <w:t xml:space="preserve"> </w:t>
      </w:r>
      <w:proofErr w:type="spellStart"/>
      <w:r w:rsidR="007D5138">
        <w:t>Council</w:t>
      </w:r>
      <w:proofErr w:type="spellEnd"/>
      <w:r w:rsidR="007D5138">
        <w:t xml:space="preserve">, το ίδρυμα που χορηγεί το </w:t>
      </w:r>
      <w:r w:rsidR="00D26A2C">
        <w:rPr>
          <w:b/>
        </w:rPr>
        <w:t>Β</w:t>
      </w:r>
      <w:r w:rsidR="007D5138" w:rsidRPr="007D5138">
        <w:rPr>
          <w:b/>
        </w:rPr>
        <w:t>ραβείο για τα αγγλικά ως δεύτερη γλώσσα</w:t>
      </w:r>
      <w:r w:rsidR="00121374">
        <w:rPr>
          <w:b/>
        </w:rPr>
        <w:t>,</w:t>
      </w:r>
      <w:r>
        <w:t xml:space="preserve"> </w:t>
      </w:r>
      <w:r w:rsidR="007D5138">
        <w:t xml:space="preserve">η </w:t>
      </w:r>
      <w:proofErr w:type="spellStart"/>
      <w:r w:rsidR="007D5138">
        <w:t>Rosalyn</w:t>
      </w:r>
      <w:proofErr w:type="spellEnd"/>
      <w:r w:rsidR="007D5138">
        <w:t xml:space="preserve"> </w:t>
      </w:r>
      <w:proofErr w:type="spellStart"/>
      <w:r w:rsidR="007D5138">
        <w:t>Kennedy</w:t>
      </w:r>
      <w:proofErr w:type="spellEnd"/>
      <w:r w:rsidR="007D5138">
        <w:t xml:space="preserve"> απένειμε το βραβείο στο έργο </w:t>
      </w:r>
      <w:r w:rsidR="007D5138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Gold</w:t>
      </w:r>
      <w:r w:rsidR="007D5138"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7D5138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rules</w:t>
      </w:r>
      <w:r w:rsidR="007D5138"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="007D5138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of</w:t>
      </w:r>
      <w:r w:rsidR="007D5138"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proofErr w:type="spellStart"/>
      <w:r w:rsidR="007D5138"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behaviour</w:t>
      </w:r>
      <w:proofErr w:type="spellEnd"/>
      <w:r w:rsidR="007D5138" w:rsidRPr="00B86DD1"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  <w:t>.</w:t>
      </w:r>
    </w:p>
    <w:p w:rsidR="00B86DD1" w:rsidRPr="00B86DD1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drawing>
          <wp:inline distT="0" distB="0" distL="0" distR="0">
            <wp:extent cx="2857500" cy="1905000"/>
            <wp:effectExtent l="19050" t="0" r="0" b="0"/>
            <wp:docPr id="9" name="Εικόνα 9" descr="mariecuri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ecuri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38" w:rsidRDefault="007D5138" w:rsidP="008C3971">
      <w:pPr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</w:p>
    <w:p w:rsidR="00B86DD1" w:rsidRPr="00B86DD1" w:rsidRDefault="007D5138" w:rsidP="008C3971">
      <w:r>
        <w:t xml:space="preserve">Στην </w:t>
      </w:r>
      <w:r w:rsidR="00B86DD1">
        <w:t>ειδική κατη</w:t>
      </w:r>
      <w:r>
        <w:t xml:space="preserve">γορία βραβείων για τα έργα στα Μαθηματικά και τις Φυσικές  Επιστήμες , με τίτλο  </w:t>
      </w:r>
      <w:r w:rsidRPr="007D5138">
        <w:rPr>
          <w:b/>
        </w:rPr>
        <w:t xml:space="preserve">Βραβείο </w:t>
      </w:r>
      <w:proofErr w:type="spellStart"/>
      <w:r w:rsidR="00B86DD1" w:rsidRPr="007D5138">
        <w:rPr>
          <w:b/>
        </w:rPr>
        <w:t>Marie</w:t>
      </w:r>
      <w:proofErr w:type="spellEnd"/>
      <w:r w:rsidR="00B86DD1" w:rsidRPr="007D5138">
        <w:rPr>
          <w:b/>
        </w:rPr>
        <w:t xml:space="preserve"> </w:t>
      </w:r>
      <w:proofErr w:type="spellStart"/>
      <w:r w:rsidR="00B86DD1" w:rsidRPr="007D5138">
        <w:rPr>
          <w:b/>
        </w:rPr>
        <w:t>Sklodowska</w:t>
      </w:r>
      <w:proofErr w:type="spellEnd"/>
      <w:r w:rsidR="00B86DD1" w:rsidRPr="007D5138">
        <w:rPr>
          <w:b/>
        </w:rPr>
        <w:t xml:space="preserve"> - </w:t>
      </w:r>
      <w:proofErr w:type="spellStart"/>
      <w:r w:rsidR="00B86DD1" w:rsidRPr="007D5138">
        <w:rPr>
          <w:b/>
        </w:rPr>
        <w:t>Curie</w:t>
      </w:r>
      <w:proofErr w:type="spellEnd"/>
      <w:r w:rsidR="00B86DD1">
        <w:t xml:space="preserve"> ,</w:t>
      </w:r>
      <w:r>
        <w:t xml:space="preserve">που  επιχορηγείται από την </w:t>
      </w:r>
      <w:r w:rsidR="00B86DD1">
        <w:t xml:space="preserve"> Εθνική Υπηρεσία Υποστήριξης</w:t>
      </w:r>
      <w:r>
        <w:t xml:space="preserve"> </w:t>
      </w:r>
      <w:proofErr w:type="spellStart"/>
      <w:r>
        <w:rPr>
          <w:lang w:val="en-US"/>
        </w:rPr>
        <w:t>eTwinning</w:t>
      </w:r>
      <w:proofErr w:type="spellEnd"/>
      <w:r w:rsidRPr="007D5138">
        <w:t xml:space="preserve"> </w:t>
      </w:r>
      <w:r w:rsidR="00B86DD1">
        <w:t xml:space="preserve"> της Πολωνίας</w:t>
      </w:r>
      <w:r w:rsidR="00416720">
        <w:t>,</w:t>
      </w:r>
      <w:r w:rsidRPr="007D5138">
        <w:t xml:space="preserve"> </w:t>
      </w:r>
      <w:r>
        <w:t xml:space="preserve">το βραβείο απέσπασε το έργο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RIVER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: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Research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Inside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and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Verify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Environmental</w:t>
      </w:r>
      <w:r w:rsidRPr="007D513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B86DD1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Risk</w:t>
      </w:r>
      <w:r w:rsidR="00B86DD1">
        <w:t xml:space="preserve"> . </w:t>
      </w:r>
    </w:p>
    <w:p w:rsidR="007D5138" w:rsidRDefault="00B86DD1" w:rsidP="008C39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857500" cy="1905000"/>
            <wp:effectExtent l="19050" t="0" r="0" b="0"/>
            <wp:docPr id="10" name="Εικόνα 10" descr="mevlan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vlan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D1" w:rsidRDefault="007D5138" w:rsidP="008C3971">
      <w:pPr>
        <w:pBdr>
          <w:bottom w:val="single" w:sz="6" w:space="1" w:color="auto"/>
        </w:pBdr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</w:pPr>
      <w:r>
        <w:t xml:space="preserve">Στην </w:t>
      </w:r>
      <w:r w:rsidR="00B86DD1">
        <w:t xml:space="preserve">τελευταία ειδική κατηγορία </w:t>
      </w:r>
      <w:r>
        <w:t xml:space="preserve">το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en-GB"/>
        </w:rPr>
        <w:t>Mevlana</w:t>
      </w:r>
      <w:proofErr w:type="spellEnd"/>
      <w:r w:rsidRPr="007D5138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Βραβείο για τη Διαπολιτισμική Κατανόηση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 w:rsidRPr="005E1E18">
        <w:t xml:space="preserve">χορηγός του οποίου είναι η Εθνική Υπηρεσία Υποστήριξης του </w:t>
      </w:r>
      <w:proofErr w:type="spellStart"/>
      <w:r w:rsidRPr="005E1E18">
        <w:t>eTwinning</w:t>
      </w:r>
      <w:proofErr w:type="spellEnd"/>
      <w:r w:rsidRPr="005E1E18">
        <w:t xml:space="preserve"> της Τουρκίας</w:t>
      </w:r>
      <w:r w:rsidR="00121374">
        <w:t>,</w:t>
      </w:r>
      <w:r w:rsidRPr="005E1E18">
        <w:t xml:space="preserve"> απέσπασε το έργο </w:t>
      </w:r>
      <w:r>
        <w:t xml:space="preserve"> </w:t>
      </w:r>
      <w:r w:rsidRP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e</w:t>
      </w:r>
      <w:r w:rsidRP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-</w:t>
      </w:r>
      <w:r w:rsidRP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cultural</w:t>
      </w:r>
      <w:r w:rsidRP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 xml:space="preserve"> </w:t>
      </w:r>
      <w:r w:rsidRP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val="en-US" w:eastAsia="el-GR"/>
        </w:rPr>
        <w:t>Kaleidoscope</w:t>
      </w:r>
      <w:r w:rsidR="005E1E18">
        <w:rPr>
          <w:rFonts w:ascii="inherit" w:eastAsia="Times New Roman" w:hAnsi="inherit" w:cs="Helvetica"/>
          <w:b/>
          <w:bCs/>
          <w:i/>
          <w:iCs/>
          <w:color w:val="373737"/>
          <w:sz w:val="23"/>
          <w:lang w:eastAsia="el-GR"/>
        </w:rPr>
        <w:t>.</w:t>
      </w:r>
    </w:p>
    <w:p w:rsidR="00416720" w:rsidRPr="00416720" w:rsidRDefault="00416720" w:rsidP="008C3971">
      <w:pPr>
        <w:shd w:val="clear" w:color="auto" w:fill="FFFFFF"/>
        <w:spacing w:after="324" w:line="243" w:lineRule="atLeast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Τη φετινή χρονιά </w:t>
      </w:r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>τέσσερα ευρωπαϊκά βραβεία απέσπασαν ελληνικά σχολεία</w:t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 και επιπλέον το </w:t>
      </w:r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>πρώτο βραβείο όλων των κατηγοριών (</w:t>
      </w:r>
      <w:proofErr w:type="spellStart"/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>overall</w:t>
      </w:r>
      <w:proofErr w:type="spellEnd"/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>prize</w:t>
      </w:r>
      <w:proofErr w:type="spellEnd"/>
      <w:r w:rsidRPr="00416720">
        <w:rPr>
          <w:rFonts w:ascii="Verdana" w:eastAsia="Times New Roman" w:hAnsi="Verdana" w:cs="Times New Roman"/>
          <w:b/>
          <w:color w:val="444444"/>
          <w:sz w:val="17"/>
          <w:szCs w:val="17"/>
          <w:lang w:eastAsia="el-GR"/>
        </w:rPr>
        <w:t>)</w:t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 για δεύτερη συνεχόμ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ενη χρονιά </w:t>
      </w:r>
      <w:r w:rsidR="00121374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απονεμήθηκε 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σε ελληνικό σχολείο!</w:t>
      </w:r>
    </w:p>
    <w:p w:rsidR="00416720" w:rsidRPr="00416720" w:rsidRDefault="00416720" w:rsidP="008C3971">
      <w:pPr>
        <w:shd w:val="clear" w:color="auto" w:fill="FFFFFF"/>
        <w:spacing w:after="324" w:line="243" w:lineRule="atLeast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Το πρώτο βραβείο (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overall</w:t>
      </w:r>
      <w:proofErr w:type="spellEnd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prize</w:t>
      </w:r>
      <w:proofErr w:type="spellEnd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) απονεμήθηκε στο 32ο Δημοτικό Σχολείο Πατρών με το έργο </w:t>
      </w:r>
      <w:hyperlink r:id="rId26" w:tgtFrame="_blank" w:history="1"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 xml:space="preserve">LYPS - </w:t>
        </w:r>
        <w:proofErr w:type="spellStart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>Let</w:t>
        </w:r>
        <w:proofErr w:type="spellEnd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>Your</w:t>
        </w:r>
        <w:proofErr w:type="spellEnd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>Passion</w:t>
        </w:r>
        <w:proofErr w:type="spellEnd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b/>
            <w:bCs/>
            <w:color w:val="808080"/>
            <w:sz w:val="17"/>
            <w:u w:val="single"/>
            <w:lang w:eastAsia="el-GR"/>
          </w:rPr>
          <w:t>Shine</w:t>
        </w:r>
        <w:proofErr w:type="spellEnd"/>
      </w:hyperlink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! Θερμά συγχαρητήρια!</w:t>
      </w:r>
    </w:p>
    <w:p w:rsidR="00416720" w:rsidRPr="00416720" w:rsidRDefault="00416720" w:rsidP="008C3971">
      <w:pPr>
        <w:numPr>
          <w:ilvl w:val="0"/>
          <w:numId w:val="1"/>
        </w:numPr>
        <w:shd w:val="clear" w:color="auto" w:fill="FFFFFF"/>
        <w:spacing w:after="45" w:line="243" w:lineRule="atLeast"/>
        <w:ind w:left="240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1ο Βραβείο στην Ηλικιακή κατηγορία 4 έως 11 ετών</w:t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br/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Ράνια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Μπεκίρη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, 32ο Δημοτικό Σχολείο Πατρών με το έργο</w:t>
      </w:r>
      <w:r w:rsidRPr="00416720">
        <w:rPr>
          <w:rFonts w:ascii="Verdana" w:eastAsia="Times New Roman" w:hAnsi="Verdana" w:cs="Times New Roman"/>
          <w:color w:val="444444"/>
          <w:sz w:val="17"/>
          <w:lang w:eastAsia="el-GR"/>
        </w:rPr>
        <w:t> </w:t>
      </w:r>
      <w:hyperlink r:id="rId27" w:tgtFrame="_blank" w:history="1"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LYPS -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Let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Your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Passion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Shine</w:t>
        </w:r>
        <w:proofErr w:type="spellEnd"/>
      </w:hyperlink>
    </w:p>
    <w:p w:rsidR="00416720" w:rsidRPr="00416720" w:rsidRDefault="00416720" w:rsidP="008C3971">
      <w:pPr>
        <w:numPr>
          <w:ilvl w:val="0"/>
          <w:numId w:val="1"/>
        </w:numPr>
        <w:shd w:val="clear" w:color="auto" w:fill="FFFFFF"/>
        <w:spacing w:after="45" w:line="243" w:lineRule="atLeast"/>
        <w:ind w:left="240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2ο Βραβείο στην Ηλικιακή κατηγορία 12 έως 15 ετών</w:t>
      </w:r>
    </w:p>
    <w:p w:rsidR="00416720" w:rsidRPr="00416720" w:rsidRDefault="00416720" w:rsidP="008C3971">
      <w:pPr>
        <w:shd w:val="clear" w:color="auto" w:fill="FFFFFF"/>
        <w:spacing w:after="45" w:line="243" w:lineRule="atLeast"/>
        <w:ind w:left="240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Θεοδώρα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Γκένιου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, Γυμνάσιο Νέου Σουλίου Σερρών με το έργο</w:t>
      </w:r>
      <w:r w:rsidRPr="00416720">
        <w:rPr>
          <w:rFonts w:ascii="Verdana" w:eastAsia="Times New Roman" w:hAnsi="Verdana" w:cs="Times New Roman"/>
          <w:color w:val="444444"/>
          <w:sz w:val="17"/>
          <w:lang w:eastAsia="el-GR"/>
        </w:rPr>
        <w:t> 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fldChar w:fldCharType="begin"/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instrText xml:space="preserve"> HYPERLINK "http://www.etwinning.net/el/pub/profile.cfm?fuseaction=app.project&amp;pid=86101&amp;lang=el" \t "_blank" </w:instrText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fldChar w:fldCharType="separate"/>
      </w:r>
      <w:r w:rsidRPr="00416720">
        <w:rPr>
          <w:rFonts w:ascii="Verdana" w:eastAsia="Times New Roman" w:hAnsi="Verdana" w:cs="Times New Roman"/>
          <w:color w:val="808080"/>
          <w:sz w:val="17"/>
          <w:u w:val="single"/>
          <w:lang w:eastAsia="el-GR"/>
        </w:rPr>
        <w:t>Stories</w:t>
      </w:r>
      <w:proofErr w:type="spellEnd"/>
      <w:r w:rsidRPr="00416720">
        <w:rPr>
          <w:rFonts w:ascii="Verdana" w:eastAsia="Times New Roman" w:hAnsi="Verdana" w:cs="Times New Roman"/>
          <w:color w:val="808080"/>
          <w:sz w:val="17"/>
          <w:u w:val="single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color w:val="808080"/>
          <w:sz w:val="17"/>
          <w:u w:val="single"/>
          <w:lang w:eastAsia="el-GR"/>
        </w:rPr>
        <w:t>in</w:t>
      </w:r>
      <w:proofErr w:type="spellEnd"/>
      <w:r w:rsidRPr="00416720">
        <w:rPr>
          <w:rFonts w:ascii="Verdana" w:eastAsia="Times New Roman" w:hAnsi="Verdana" w:cs="Times New Roman"/>
          <w:color w:val="808080"/>
          <w:sz w:val="17"/>
          <w:u w:val="single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color w:val="808080"/>
          <w:sz w:val="17"/>
          <w:u w:val="single"/>
          <w:lang w:eastAsia="el-GR"/>
        </w:rPr>
        <w:t>History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fldChar w:fldCharType="end"/>
      </w:r>
    </w:p>
    <w:p w:rsidR="00416720" w:rsidRPr="00416720" w:rsidRDefault="00416720" w:rsidP="008C3971">
      <w:pPr>
        <w:numPr>
          <w:ilvl w:val="0"/>
          <w:numId w:val="1"/>
        </w:numPr>
        <w:shd w:val="clear" w:color="auto" w:fill="FFFFFF"/>
        <w:spacing w:after="45" w:line="243" w:lineRule="atLeast"/>
        <w:ind w:left="240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Ειδικό Βραβείο 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Marie</w:t>
      </w:r>
      <w:proofErr w:type="spellEnd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Skodowska</w:t>
      </w:r>
      <w:proofErr w:type="spellEnd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 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Curie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br/>
        <w:t xml:space="preserve">Ελένη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Κωστοπούλου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, Αθηνά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Γιαννοπούλου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 και Κατερίνα Ραφτοπούλου του 5ου Γενικού Λυκείου Βέροιας με το έργο</w:t>
      </w:r>
      <w:r w:rsidRPr="00416720">
        <w:rPr>
          <w:rFonts w:ascii="Verdana" w:eastAsia="Times New Roman" w:hAnsi="Verdana" w:cs="Times New Roman"/>
          <w:color w:val="444444"/>
          <w:sz w:val="17"/>
          <w:lang w:eastAsia="el-GR"/>
        </w:rPr>
        <w:t> </w:t>
      </w:r>
      <w:hyperlink r:id="rId28" w:tgtFrame="_blank" w:history="1"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"R.I.V.E.R"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Research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Inside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and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Verify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the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Environmental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Risk</w:t>
        </w:r>
        <w:proofErr w:type="spellEnd"/>
      </w:hyperlink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.</w:t>
      </w:r>
    </w:p>
    <w:p w:rsidR="00416720" w:rsidRPr="00416720" w:rsidRDefault="00416720" w:rsidP="008C3971">
      <w:pPr>
        <w:numPr>
          <w:ilvl w:val="0"/>
          <w:numId w:val="1"/>
        </w:numPr>
        <w:shd w:val="clear" w:color="auto" w:fill="FFFFFF"/>
        <w:spacing w:after="45" w:line="243" w:lineRule="atLeast"/>
        <w:ind w:left="240"/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</w:pPr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Ειδικό Βραβείο </w:t>
      </w:r>
      <w:proofErr w:type="spellStart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>Mevlana</w:t>
      </w:r>
      <w:proofErr w:type="spellEnd"/>
      <w:r w:rsidRPr="00416720">
        <w:rPr>
          <w:rFonts w:ascii="Verdana" w:eastAsia="Times New Roman" w:hAnsi="Verdana" w:cs="Times New Roman"/>
          <w:b/>
          <w:bCs/>
          <w:color w:val="444444"/>
          <w:sz w:val="17"/>
          <w:lang w:eastAsia="el-GR"/>
        </w:rPr>
        <w:t xml:space="preserve"> για τη Διαπολιτισμική Κατανόηση</w:t>
      </w:r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br/>
        <w:t xml:space="preserve">Αγγελική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Κατσάνη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, Δημοτικό Σχολείο </w:t>
      </w:r>
      <w:proofErr w:type="spellStart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>Χρυσοχωρίου</w:t>
      </w:r>
      <w:proofErr w:type="spellEnd"/>
      <w:r w:rsidRPr="00416720">
        <w:rPr>
          <w:rFonts w:ascii="Verdana" w:eastAsia="Times New Roman" w:hAnsi="Verdana" w:cs="Times New Roman"/>
          <w:color w:val="444444"/>
          <w:sz w:val="17"/>
          <w:szCs w:val="17"/>
          <w:lang w:eastAsia="el-GR"/>
        </w:rPr>
        <w:t xml:space="preserve"> Καβάλας, με το έργο</w:t>
      </w:r>
      <w:r w:rsidRPr="00416720">
        <w:rPr>
          <w:rFonts w:ascii="Verdana" w:eastAsia="Times New Roman" w:hAnsi="Verdana" w:cs="Times New Roman"/>
          <w:color w:val="444444"/>
          <w:sz w:val="17"/>
          <w:lang w:eastAsia="el-GR"/>
        </w:rPr>
        <w:t> </w:t>
      </w:r>
      <w:hyperlink r:id="rId29" w:tgtFrame="_blank" w:history="1"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e-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cultural</w:t>
        </w:r>
        <w:proofErr w:type="spellEnd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 xml:space="preserve"> </w:t>
        </w:r>
        <w:proofErr w:type="spellStart"/>
        <w:r w:rsidRPr="00416720">
          <w:rPr>
            <w:rFonts w:ascii="Verdana" w:eastAsia="Times New Roman" w:hAnsi="Verdana" w:cs="Times New Roman"/>
            <w:color w:val="808080"/>
            <w:sz w:val="17"/>
            <w:u w:val="single"/>
            <w:lang w:eastAsia="el-GR"/>
          </w:rPr>
          <w:t>Kaleidoscope</w:t>
        </w:r>
        <w:proofErr w:type="spellEnd"/>
      </w:hyperlink>
    </w:p>
    <w:p w:rsidR="00416720" w:rsidRPr="00913134" w:rsidRDefault="00416720" w:rsidP="008C3971">
      <w:pPr>
        <w:tabs>
          <w:tab w:val="left" w:pos="2133"/>
        </w:tabs>
        <w:spacing w:before="360" w:after="100" w:afterAutospacing="1" w:line="240" w:lineRule="auto"/>
        <w:rPr>
          <w:b/>
        </w:rPr>
      </w:pPr>
      <w:r>
        <w:rPr>
          <w:b/>
        </w:rPr>
        <w:t>Ιστορικό</w:t>
      </w:r>
    </w:p>
    <w:p w:rsidR="00416720" w:rsidRDefault="00416720" w:rsidP="008C3971">
      <w:r w:rsidRPr="006475B0">
        <w:t xml:space="preserve">Το </w:t>
      </w:r>
      <w:proofErr w:type="spellStart"/>
      <w:r>
        <w:t>eTwinning</w:t>
      </w:r>
      <w:proofErr w:type="spellEnd"/>
      <w:r w:rsidRPr="006475B0">
        <w:t xml:space="preserve"> εί</w:t>
      </w:r>
      <w:r>
        <w:t>ναι η Κοινότητα των σχολείων στην οποία</w:t>
      </w:r>
      <w:r w:rsidRPr="006475B0">
        <w:t xml:space="preserve"> συμμε</w:t>
      </w:r>
      <w:r>
        <w:t>τέχου</w:t>
      </w:r>
      <w:r w:rsidRPr="006475B0">
        <w:t>ν περίπου 250 000 εκπαιδευτικο</w:t>
      </w:r>
      <w:r>
        <w:t xml:space="preserve">ί από όλη την Ευρώπη, </w:t>
      </w:r>
      <w:r w:rsidRPr="006475B0">
        <w:t xml:space="preserve">χρηματοδοτείται από την Ευρωπαϊκή Επιτροπή στο πλαίσιο του προγράμματος </w:t>
      </w:r>
      <w:proofErr w:type="spellStart"/>
      <w:r>
        <w:t>Erasmus</w:t>
      </w:r>
      <w:proofErr w:type="spellEnd"/>
      <w:r>
        <w:t>+</w:t>
      </w:r>
      <w:r w:rsidRPr="006475B0">
        <w:t xml:space="preserve">. </w:t>
      </w:r>
      <w:r>
        <w:t xml:space="preserve"> Το </w:t>
      </w:r>
      <w:proofErr w:type="spellStart"/>
      <w:r>
        <w:t>European</w:t>
      </w:r>
      <w:proofErr w:type="spellEnd"/>
      <w:r w:rsidRPr="006475B0">
        <w:t xml:space="preserve"> </w:t>
      </w:r>
      <w:proofErr w:type="spellStart"/>
      <w:r>
        <w:t>Schoolnet</w:t>
      </w:r>
      <w:proofErr w:type="spellEnd"/>
      <w:r w:rsidRPr="006475B0">
        <w:t xml:space="preserve"> συντονίζει την Κεντρική Υπηρεσία Υποστήριξης </w:t>
      </w:r>
      <w:proofErr w:type="spellStart"/>
      <w:r>
        <w:t>eTwinning</w:t>
      </w:r>
      <w:proofErr w:type="spellEnd"/>
      <w:r w:rsidRPr="006475B0">
        <w:t xml:space="preserve"> , εξ ονόματος της Ευρωπαϊκής Επιτροπής .</w:t>
      </w:r>
    </w:p>
    <w:p w:rsidR="00416720" w:rsidRPr="006475B0" w:rsidRDefault="00416720" w:rsidP="00416720">
      <w:r w:rsidRPr="006475B0">
        <w:t>Τώρα στο</w:t>
      </w:r>
      <w:r>
        <w:t>ν</w:t>
      </w:r>
      <w:r w:rsidRPr="006475B0">
        <w:t xml:space="preserve"> ένατο χρόνο της , η δράση </w:t>
      </w:r>
      <w:proofErr w:type="spellStart"/>
      <w:r>
        <w:t>eTwinning</w:t>
      </w:r>
      <w:proofErr w:type="spellEnd"/>
      <w:r w:rsidRPr="006475B0">
        <w:t xml:space="preserve"> της Ευρωπαϊκής Επιτροπής περιλαμβάνει περίπου 250.000 εγγεγραμμένους εκπαιδευτικούς σε 32</w:t>
      </w:r>
      <w:r>
        <w:t xml:space="preserve"> χώρες , οι οποίοι επικοινωνούν</w:t>
      </w:r>
      <w:r w:rsidRPr="006475B0">
        <w:t xml:space="preserve">, εργάζονται μαζί , και </w:t>
      </w:r>
      <w:r>
        <w:t>σχεδιάζουν</w:t>
      </w:r>
      <w:r w:rsidRPr="006475B0">
        <w:t xml:space="preserve"> διασυν</w:t>
      </w:r>
      <w:r>
        <w:t>οριακά εκπαιδευτικά έργα</w:t>
      </w:r>
      <w:r w:rsidRPr="006475B0">
        <w:t xml:space="preserve">. </w:t>
      </w:r>
      <w:r>
        <w:t xml:space="preserve">Το </w:t>
      </w:r>
      <w:proofErr w:type="spellStart"/>
      <w:r>
        <w:t>eTwinning</w:t>
      </w:r>
      <w:proofErr w:type="spellEnd"/>
      <w:r w:rsidRPr="006475B0">
        <w:t xml:space="preserve"> επ</w:t>
      </w:r>
      <w:r>
        <w:t>ιβεβαίωσε τον σημαντικό ρόλο του</w:t>
      </w:r>
      <w:r w:rsidRPr="006475B0">
        <w:t xml:space="preserve"> στη διαμόρφωση εν</w:t>
      </w:r>
      <w:r>
        <w:t>ός ευρωπαϊκού χώρου εκπαίδευσης</w:t>
      </w:r>
      <w:r w:rsidRPr="006475B0">
        <w:t>, βοηθ</w:t>
      </w:r>
      <w:r>
        <w:t>ώντας τους εκπαιδευτικούς να δικτυωθούν</w:t>
      </w:r>
      <w:r w:rsidRPr="006475B0">
        <w:t>, να συνεργαστούν και να μοιραστούν</w:t>
      </w:r>
      <w:r>
        <w:t>, επιτρέποντάς τους</w:t>
      </w:r>
      <w:r w:rsidRPr="006475B0">
        <w:t xml:space="preserve"> να αισθάνονται και να είναι μέρος της μεγαλύτερης κοινότητας μάθησης στην Ευρώπη .</w:t>
      </w:r>
    </w:p>
    <w:p w:rsidR="00B86DD1" w:rsidRDefault="00416720" w:rsidP="00B86DD1">
      <w:r w:rsidRPr="006475B0">
        <w:t xml:space="preserve">Η πλατφόρμα του </w:t>
      </w:r>
      <w:proofErr w:type="spellStart"/>
      <w:r>
        <w:t>eTwinning</w:t>
      </w:r>
      <w:proofErr w:type="spellEnd"/>
      <w:r w:rsidRPr="006475B0">
        <w:t xml:space="preserve"> προσφέρει ευκαιρίες για τους εκπαιδευτικούς να συναντηθούν και να αλληλεπιδρούν μεταξύ</w:t>
      </w:r>
      <w:r>
        <w:t xml:space="preserve"> τους σε σχολικά έργα , ομάδες ειδικού ενδιαφέροντος</w:t>
      </w:r>
      <w:r w:rsidRPr="006475B0">
        <w:t xml:space="preserve"> και σε </w:t>
      </w:r>
      <w:r>
        <w:t>διαδικτυακές ομάδες συζήτησης</w:t>
      </w:r>
      <w:r w:rsidRPr="006475B0">
        <w:t>. Προσφέρει</w:t>
      </w:r>
      <w:r>
        <w:t>,</w:t>
      </w:r>
      <w:r w:rsidRPr="006475B0">
        <w:t xml:space="preserve"> </w:t>
      </w:r>
      <w:r>
        <w:t>επίσης,</w:t>
      </w:r>
      <w:r w:rsidRPr="006475B0">
        <w:t xml:space="preserve"> </w:t>
      </w:r>
      <w:r>
        <w:t>πολλές ευκαιρίες</w:t>
      </w:r>
      <w:r w:rsidRPr="006475B0">
        <w:t xml:space="preserve"> επαγγελματικής </w:t>
      </w:r>
      <w:r>
        <w:t>ανάπτυξης μέσω διαδικτυακών Εκδηλώσεων Εκμάθησης</w:t>
      </w:r>
      <w:r w:rsidRPr="006475B0">
        <w:t>, με έμφαση στις δεξιότητες συνεργασίας και τη χρήση της τεχνολογίας στην παιδαγωγική πρακτ</w:t>
      </w:r>
      <w:r>
        <w:t xml:space="preserve">ική . Μάθετε περισσότερα στο </w:t>
      </w:r>
      <w:hyperlink r:id="rId30" w:history="1">
        <w:r w:rsidRPr="00BF3B75">
          <w:rPr>
            <w:rStyle w:val="-"/>
          </w:rPr>
          <w:t>www.etwinning.net</w:t>
        </w:r>
      </w:hyperlink>
      <w:r>
        <w:t xml:space="preserve"> </w:t>
      </w:r>
      <w:r w:rsidRPr="006475B0">
        <w:t>.</w:t>
      </w:r>
    </w:p>
    <w:sectPr w:rsidR="00B86DD1" w:rsidSect="008C39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B2" w:rsidRDefault="003B02B2" w:rsidP="008C3971">
      <w:pPr>
        <w:spacing w:after="0" w:line="240" w:lineRule="auto"/>
      </w:pPr>
      <w:r>
        <w:separator/>
      </w:r>
    </w:p>
  </w:endnote>
  <w:endnote w:type="continuationSeparator" w:id="0">
    <w:p w:rsidR="003B02B2" w:rsidRDefault="003B02B2" w:rsidP="008C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B2" w:rsidRDefault="003B02B2" w:rsidP="008C3971">
      <w:pPr>
        <w:spacing w:after="0" w:line="240" w:lineRule="auto"/>
      </w:pPr>
      <w:r>
        <w:separator/>
      </w:r>
    </w:p>
  </w:footnote>
  <w:footnote w:type="continuationSeparator" w:id="0">
    <w:p w:rsidR="003B02B2" w:rsidRDefault="003B02B2" w:rsidP="008C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C60"/>
    <w:multiLevelType w:val="multilevel"/>
    <w:tmpl w:val="014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D1"/>
    <w:rsid w:val="00096429"/>
    <w:rsid w:val="00121374"/>
    <w:rsid w:val="00122F76"/>
    <w:rsid w:val="0019445B"/>
    <w:rsid w:val="001C5E6D"/>
    <w:rsid w:val="003B02B2"/>
    <w:rsid w:val="003B3256"/>
    <w:rsid w:val="003B7795"/>
    <w:rsid w:val="00416720"/>
    <w:rsid w:val="005E1E18"/>
    <w:rsid w:val="00614DE9"/>
    <w:rsid w:val="006716DE"/>
    <w:rsid w:val="0077435B"/>
    <w:rsid w:val="007D5138"/>
    <w:rsid w:val="007F2CFC"/>
    <w:rsid w:val="00857F9A"/>
    <w:rsid w:val="008C3971"/>
    <w:rsid w:val="00970D04"/>
    <w:rsid w:val="00A011C7"/>
    <w:rsid w:val="00A253F4"/>
    <w:rsid w:val="00A622BC"/>
    <w:rsid w:val="00B86DD1"/>
    <w:rsid w:val="00BD295F"/>
    <w:rsid w:val="00C77E4D"/>
    <w:rsid w:val="00D26A2C"/>
    <w:rsid w:val="00E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4"/>
  </w:style>
  <w:style w:type="paragraph" w:styleId="1">
    <w:name w:val="heading 1"/>
    <w:basedOn w:val="a"/>
    <w:link w:val="1Char"/>
    <w:uiPriority w:val="9"/>
    <w:qFormat/>
    <w:rsid w:val="00B8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6DD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ep">
    <w:name w:val="sep"/>
    <w:basedOn w:val="a0"/>
    <w:rsid w:val="00B86DD1"/>
  </w:style>
  <w:style w:type="character" w:customStyle="1" w:styleId="apple-converted-space">
    <w:name w:val="apple-converted-space"/>
    <w:basedOn w:val="a0"/>
    <w:rsid w:val="00B86DD1"/>
  </w:style>
  <w:style w:type="character" w:styleId="-">
    <w:name w:val="Hyperlink"/>
    <w:basedOn w:val="a0"/>
    <w:uiPriority w:val="99"/>
    <w:semiHidden/>
    <w:unhideWhenUsed/>
    <w:rsid w:val="00B86DD1"/>
    <w:rPr>
      <w:color w:val="0000FF"/>
      <w:u w:val="single"/>
    </w:rPr>
  </w:style>
  <w:style w:type="character" w:customStyle="1" w:styleId="author">
    <w:name w:val="author"/>
    <w:basedOn w:val="a0"/>
    <w:rsid w:val="00B86DD1"/>
  </w:style>
  <w:style w:type="paragraph" w:styleId="Web">
    <w:name w:val="Normal (Web)"/>
    <w:basedOn w:val="a"/>
    <w:uiPriority w:val="99"/>
    <w:semiHidden/>
    <w:unhideWhenUsed/>
    <w:rsid w:val="00B8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86DD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8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6DD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194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194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19445B"/>
    <w:rPr>
      <w:b/>
      <w:bCs/>
      <w:i/>
      <w:iCs/>
      <w:color w:val="4F81BD" w:themeColor="accent1"/>
    </w:rPr>
  </w:style>
  <w:style w:type="paragraph" w:styleId="a7">
    <w:name w:val="header"/>
    <w:basedOn w:val="a"/>
    <w:link w:val="Char1"/>
    <w:uiPriority w:val="99"/>
    <w:semiHidden/>
    <w:unhideWhenUsed/>
    <w:rsid w:val="008C3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8C3971"/>
  </w:style>
  <w:style w:type="paragraph" w:styleId="a8">
    <w:name w:val="footer"/>
    <w:basedOn w:val="a"/>
    <w:link w:val="Char2"/>
    <w:uiPriority w:val="99"/>
    <w:semiHidden/>
    <w:unhideWhenUsed/>
    <w:rsid w:val="008C3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8C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izes2014.etwinning.net/files/2014/04/IMG_3211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etwinning.net/el/pub/profile.cfm?fuseaction=app.project&amp;pid=82576&amp;lang=e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prizes2014.etwinning.net/files/2014/04/IMG_325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rizes2014.etwinning.net/files/2014/04/conocesestecuento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prizes2014.etwinning.net/files/2014/04/english.jpg" TargetMode="External"/><Relationship Id="rId29" Type="http://schemas.openxmlformats.org/officeDocument/2006/relationships/hyperlink" Target="http://www.etwinning.net/el/pub/profile.cfm?fuseaction=app.project&amp;pid=82157&amp;lang=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zes2014.etwinning.net/files/2014/04/IMG_3191.jpg" TargetMode="External"/><Relationship Id="rId24" Type="http://schemas.openxmlformats.org/officeDocument/2006/relationships/hyperlink" Target="http://prizes2014.etwinning.net/files/2014/04/mevlana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izes2014.etwinning.net/files/2014/04/IMG_3232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etwinning.net/el/pub/profile.cfm?f=2&amp;l=el&amp;n=79836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zes2014.etwinning.net/files/2014/04/publico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prizes2014.etwinning.net/files/2014/04/mariecurie.jpg" TargetMode="External"/><Relationship Id="rId27" Type="http://schemas.openxmlformats.org/officeDocument/2006/relationships/hyperlink" Target="http://www.etwinning.net/el/pub/profile.cfm?fuseaction=app.project&amp;pid=82576&amp;lang=el" TargetMode="External"/><Relationship Id="rId30" Type="http://schemas.openxmlformats.org/officeDocument/2006/relationships/hyperlink" Target="http://www.etwinning.n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16</cp:revision>
  <dcterms:created xsi:type="dcterms:W3CDTF">2014-04-14T16:20:00Z</dcterms:created>
  <dcterms:modified xsi:type="dcterms:W3CDTF">2014-04-14T18:27:00Z</dcterms:modified>
</cp:coreProperties>
</file>